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348" w:type="dxa"/>
        <w:tblInd w:w="9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"/>
        <w:gridCol w:w="2489"/>
        <w:gridCol w:w="7513"/>
      </w:tblGrid>
      <w:tr w14:paraId="1FE61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10348" w:type="dxa"/>
            <w:gridSpan w:val="3"/>
            <w:noWrap w:val="0"/>
            <w:vAlign w:val="center"/>
          </w:tcPr>
          <w:p w14:paraId="0CCFFBF6">
            <w:pPr>
              <w:jc w:val="center"/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Обґрунтування технічних та якісних характеристик</w:t>
            </w:r>
          </w:p>
          <w:p w14:paraId="7469D756">
            <w:pPr>
              <w:jc w:val="center"/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предмета закупівлі, розміру бюджетного призначення, очікуваної</w:t>
            </w:r>
          </w:p>
          <w:p w14:paraId="4B7EE6B6">
            <w:pPr>
              <w:jc w:val="center"/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вартості предмета закупівлі</w:t>
            </w:r>
          </w:p>
        </w:tc>
      </w:tr>
      <w:tr w14:paraId="40F33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346" w:type="dxa"/>
            <w:noWrap w:val="0"/>
            <w:vAlign w:val="center"/>
          </w:tcPr>
          <w:p w14:paraId="07148D5C">
            <w:pPr>
              <w:jc w:val="center"/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  <w:t>1</w:t>
            </w:r>
          </w:p>
        </w:tc>
        <w:tc>
          <w:tcPr>
            <w:tcW w:w="2489" w:type="dxa"/>
            <w:noWrap w:val="0"/>
            <w:vAlign w:val="center"/>
          </w:tcPr>
          <w:p w14:paraId="33F5C107">
            <w:pP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  <w:t>Замовник</w:t>
            </w:r>
          </w:p>
        </w:tc>
        <w:tc>
          <w:tcPr>
            <w:tcW w:w="7513" w:type="dxa"/>
            <w:noWrap w:val="0"/>
            <w:vAlign w:val="center"/>
          </w:tcPr>
          <w:p w14:paraId="77E801CD">
            <w:pPr>
              <w:jc w:val="both"/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>Управління</w:t>
            </w: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 xml:space="preserve"> житлово-комунального господарства Ізюмської міської ради.</w:t>
            </w:r>
          </w:p>
          <w:p w14:paraId="50E3DA4B">
            <w:pPr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 xml:space="preserve">Код </w:t>
            </w:r>
            <w:r>
              <w:rPr>
                <w:rFonts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>ЄДРПОУ</w:t>
            </w: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>31694098</w:t>
            </w:r>
          </w:p>
        </w:tc>
      </w:tr>
      <w:tr w14:paraId="586EE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346" w:type="dxa"/>
            <w:noWrap w:val="0"/>
            <w:vAlign w:val="center"/>
          </w:tcPr>
          <w:p w14:paraId="6F7EDAA8">
            <w:pPr>
              <w:jc w:val="center"/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  <w:t>2</w:t>
            </w:r>
          </w:p>
        </w:tc>
        <w:tc>
          <w:tcPr>
            <w:tcW w:w="2489" w:type="dxa"/>
            <w:noWrap w:val="0"/>
            <w:vAlign w:val="center"/>
          </w:tcPr>
          <w:p w14:paraId="6378E4BA">
            <w:pPr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  <w:noWrap w:val="0"/>
            <w:vAlign w:val="center"/>
          </w:tcPr>
          <w:p w14:paraId="086DFB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50" w:afterAutospacing="0"/>
              <w:ind w:left="0" w:right="0" w:firstLine="0"/>
              <w:jc w:val="left"/>
              <w:textAlignment w:val="baseline"/>
              <w:rPr>
                <w:rFonts w:hint="default" w:ascii="Times New Roman" w:hAnsi="Times New Roman" w:eastAsia="SimSun" w:cs="Times New Roman"/>
                <w:b w:val="0"/>
                <w:color w:val="000000"/>
                <w:sz w:val="28"/>
                <w:szCs w:val="28"/>
                <w:lang w:val="uk-UA" w:eastAsia="ru-RU" w:bidi="ar-SA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“</w:t>
            </w:r>
            <w:r>
              <w:rPr>
                <w:rFonts w:ascii="Times New Roman" w:hAnsi="Times New Roman" w:eastAsia="Times New Roman" w:cs="Times New Roman"/>
                <w:b/>
                <w:bCs/>
                <w:iCs/>
                <w:lang w:val="uk-UA" w:eastAsia="zh-CN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b/>
                <w:bCs/>
                <w:iCs/>
                <w:lang w:val="uk-UA" w:eastAsia="zh-CN"/>
              </w:rPr>
              <w:instrText xml:space="preserve"> HYPERLINK "https://my.zakupivli.pro/cabinet/purchases/state_purchase/view/70103697" </w:instrText>
            </w:r>
            <w:r>
              <w:rPr>
                <w:rFonts w:ascii="Times New Roman" w:hAnsi="Times New Roman" w:eastAsia="Times New Roman" w:cs="Times New Roman"/>
                <w:b/>
                <w:bCs/>
                <w:iCs/>
                <w:lang w:val="uk-UA" w:eastAsia="zh-CN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b/>
                <w:bCs/>
                <w:iCs/>
                <w:lang w:val="uk-UA" w:eastAsia="zh-CN"/>
              </w:rPr>
              <w:t>Поточний ремонт дорожнього покриття частини автодороги по просп. Незалежності у м. Ізюмі Ізюмського району Харківської області"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Cs/>
                <w:lang w:val="uk-UA" w:eastAsia="zh-CN"/>
              </w:rPr>
              <w:fldChar w:fldCharType="end"/>
            </w:r>
            <w:r>
              <w:rPr>
                <w:b/>
                <w:bCs/>
                <w:color w:val="000000"/>
                <w:sz w:val="28"/>
                <w:szCs w:val="28"/>
              </w:rPr>
              <w:t>”</w:t>
            </w:r>
            <w:r>
              <w:rPr>
                <w:rFonts w:hint="default" w:ascii="Times New Roman" w:hAnsi="Times New Roman" w:eastAsia="SimSun" w:cs="Times New Roman"/>
                <w:b w:val="0"/>
                <w:color w:val="000000"/>
                <w:sz w:val="28"/>
                <w:szCs w:val="28"/>
                <w:lang w:val="uk-UA" w:eastAsia="ru-RU" w:bidi="ar-SA"/>
              </w:rPr>
              <w:t xml:space="preserve">, </w:t>
            </w:r>
          </w:p>
          <w:p w14:paraId="4701FB4E">
            <w:pPr>
              <w:spacing w:after="0" w:line="240" w:lineRule="auto"/>
              <w:jc w:val="left"/>
              <w:rPr>
                <w:rFonts w:hint="default" w:ascii="Times New Roman" w:hAnsi="Times New Roman" w:eastAsia="SimSun" w:cs="Times New Roman"/>
                <w:b w:val="0"/>
                <w:bCs/>
                <w:color w:val="000000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/>
                <w:sz w:val="28"/>
                <w:szCs w:val="28"/>
              </w:rPr>
              <w:t xml:space="preserve">код </w:t>
            </w:r>
            <w:r>
              <w:rPr>
                <w:rFonts w:eastAsia="Times New Roman" w:cs="Times New Roman"/>
                <w:b w:val="0"/>
                <w:bCs/>
                <w:color w:val="000000"/>
                <w:sz w:val="28"/>
                <w:szCs w:val="28"/>
                <w:lang w:val="uk-UA"/>
              </w:rPr>
              <w:t>за</w:t>
            </w:r>
            <w:r>
              <w:rPr>
                <w:rFonts w:hint="default" w:eastAsia="Times New Roman" w:cs="Times New Roman"/>
                <w:b w:val="0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 w:val="0"/>
                <w:i/>
                <w:iCs/>
                <w:color w:val="000000"/>
                <w:sz w:val="24"/>
                <w:szCs w:val="24"/>
                <w:lang w:val="uk-UA" w:eastAsia="ru-RU" w:bidi="ar-SA"/>
              </w:rPr>
              <w:t>ДК 021:2015: 45230000-8 - Будівництво трубопроводів, ліній зв’язку та електропередач, шосе, доріг, аеродромів і залізничних доріг; вирівнювання поверхонь</w:t>
            </w:r>
          </w:p>
          <w:p w14:paraId="66ACC285">
            <w:pPr>
              <w:spacing w:after="0" w:line="240" w:lineRule="auto"/>
              <w:jc w:val="left"/>
              <w:rPr>
                <w:rFonts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color w:val="000000"/>
                <w:sz w:val="28"/>
                <w:szCs w:val="28"/>
                <w:lang w:val="uk-UA" w:eastAsia="ru-RU" w:bidi="ar-SA"/>
              </w:rPr>
              <w:t>(ідентифікатор закупівлі:</w:t>
            </w:r>
            <w:r>
              <w:rPr>
                <w:rFonts w:ascii="Arial" w:hAnsi="Arial" w:eastAsia="SimSun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UA-2026-08-21-004149-a</w:t>
            </w:r>
            <w:r>
              <w:rPr>
                <w:rFonts w:hint="default" w:ascii="Times New Roman" w:hAnsi="Times New Roman" w:eastAsia="SimSun" w:cs="Times New Roman"/>
                <w:b w:val="0"/>
                <w:color w:val="000000"/>
                <w:sz w:val="28"/>
                <w:szCs w:val="28"/>
                <w:lang w:val="uk-UA" w:eastAsia="ru-RU" w:bidi="ar-SA"/>
              </w:rPr>
              <w:t>)</w:t>
            </w:r>
          </w:p>
        </w:tc>
      </w:tr>
      <w:tr w14:paraId="384B6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346" w:type="dxa"/>
            <w:noWrap w:val="0"/>
            <w:vAlign w:val="center"/>
          </w:tcPr>
          <w:p w14:paraId="7988CD9F">
            <w:pPr>
              <w:jc w:val="center"/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  <w:t>3</w:t>
            </w:r>
          </w:p>
        </w:tc>
        <w:tc>
          <w:tcPr>
            <w:tcW w:w="2489" w:type="dxa"/>
            <w:noWrap w:val="0"/>
            <w:vAlign w:val="center"/>
          </w:tcPr>
          <w:p w14:paraId="065279D2">
            <w:pPr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  <w:noWrap w:val="0"/>
            <w:vAlign w:val="center"/>
          </w:tcPr>
          <w:p w14:paraId="271431BB">
            <w:pPr>
              <w:spacing w:after="0" w:line="240" w:lineRule="auto"/>
              <w:rPr>
                <w:rFonts w:hint="default"/>
                <w:color w:val="FF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Технічні та якісні характеристики предмета закупівлі</w:t>
            </w:r>
            <w:r>
              <w:rPr>
                <w:rFonts w:hint="default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визначені відповідно до потреб замовника</w:t>
            </w:r>
            <w:r>
              <w:rPr>
                <w:rFonts w:hint="default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 w:eastAsia="ru-RU"/>
              </w:rPr>
              <w:t>та з урахуванням вимог законодавства</w:t>
            </w:r>
            <w:r>
              <w:rPr>
                <w:rFonts w:hint="default"/>
                <w:color w:val="000000"/>
                <w:sz w:val="28"/>
                <w:szCs w:val="28"/>
                <w:lang w:val="uk-UA" w:eastAsia="ru-RU"/>
              </w:rPr>
              <w:t xml:space="preserve">,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зазначені </w:t>
            </w:r>
            <w:r>
              <w:rPr>
                <w:rFonts w:hint="default"/>
                <w:color w:val="000000"/>
                <w:sz w:val="28"/>
                <w:szCs w:val="28"/>
                <w:lang w:val="uk-UA"/>
              </w:rPr>
              <w:t xml:space="preserve"> в Додатку 1,1 тендерної документації на закупівлю.</w:t>
            </w:r>
          </w:p>
        </w:tc>
      </w:tr>
      <w:tr w14:paraId="4C0EC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4" w:hRule="atLeast"/>
        </w:trPr>
        <w:tc>
          <w:tcPr>
            <w:tcW w:w="346" w:type="dxa"/>
            <w:noWrap w:val="0"/>
            <w:vAlign w:val="center"/>
          </w:tcPr>
          <w:p w14:paraId="462212C1">
            <w:pPr>
              <w:jc w:val="center"/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  <w:t>4</w:t>
            </w:r>
          </w:p>
        </w:tc>
        <w:tc>
          <w:tcPr>
            <w:tcW w:w="2489" w:type="dxa"/>
            <w:noWrap w:val="0"/>
            <w:vAlign w:val="center"/>
          </w:tcPr>
          <w:p w14:paraId="46CF361C">
            <w:pPr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7513" w:type="dxa"/>
            <w:noWrap w:val="0"/>
            <w:vAlign w:val="center"/>
          </w:tcPr>
          <w:p w14:paraId="62C50607">
            <w:pPr>
              <w:spacing w:after="0" w:line="240" w:lineRule="auto"/>
              <w:jc w:val="both"/>
              <w:rPr>
                <w:rFonts w:hint="default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hint="default"/>
                <w:color w:val="000000"/>
                <w:sz w:val="28"/>
                <w:szCs w:val="28"/>
                <w:lang w:val="uk-UA" w:eastAsia="ru-RU"/>
              </w:rPr>
              <w:t xml:space="preserve">Очікувана вартість закупівлі була визначена відповідно до розробленої кошторисної документації складеної відповідно до вимог кошторисних норм України “Настанова з визначення вартості будівництва” та “Настанова з визначення вартості проектних, науково-проектних, вишукувальних робіт та експертизи проектної документації на будівництво”. </w:t>
            </w:r>
          </w:p>
          <w:p w14:paraId="29448A19">
            <w:pPr>
              <w:spacing w:after="0" w:line="240" w:lineRule="auto"/>
              <w:jc w:val="both"/>
              <w:rPr>
                <w:rFonts w:hint="default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Відповідно до статті 4 Закону «Про публічні закупівлі» планування закупівель здійснюється на підставі наявної потреби у закупівлі товарів, робіт і послуг.</w:t>
            </w:r>
          </w:p>
          <w:p w14:paraId="1770D4A7">
            <w:pPr>
              <w:spacing w:after="0" w:line="240" w:lineRule="auto"/>
              <w:jc w:val="both"/>
              <w:rPr>
                <w:rFonts w:hint="default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color w:val="000000"/>
                <w:sz w:val="28"/>
                <w:szCs w:val="28"/>
                <w:lang w:val="uk-UA" w:eastAsia="ru-RU"/>
              </w:rPr>
              <w:t>Очікувана вартість предмета закупівлі</w:t>
            </w:r>
            <w:r>
              <w:rPr>
                <w:rFonts w:hint="default"/>
                <w:color w:val="000000"/>
                <w:sz w:val="28"/>
                <w:szCs w:val="28"/>
                <w:highlight w:val="none"/>
                <w:lang w:val="uk-UA" w:eastAsia="ru-RU"/>
              </w:rPr>
              <w:t xml:space="preserve"> 841 224 грн</w:t>
            </w:r>
            <w:r>
              <w:rPr>
                <w:rFonts w:hint="default"/>
                <w:color w:val="000000"/>
                <w:sz w:val="28"/>
                <w:szCs w:val="28"/>
                <w:lang w:val="uk-UA" w:eastAsia="ru-RU"/>
              </w:rPr>
              <w:t xml:space="preserve"> з ПДВ. </w:t>
            </w:r>
          </w:p>
          <w:p w14:paraId="3C55EB96">
            <w:pPr>
              <w:jc w:val="both"/>
              <w:rPr>
                <w:rFonts w:hint="default"/>
                <w:color w:val="FF0000"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>Джерело фінансування - місцевий бюджет.</w:t>
            </w:r>
          </w:p>
        </w:tc>
      </w:tr>
    </w:tbl>
    <w:p w14:paraId="38BA7833">
      <w:pPr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>
      <w:footerReference r:id="rId3" w:type="even"/>
      <w:pgSz w:w="11907" w:h="16840"/>
      <w:pgMar w:top="851" w:right="567" w:bottom="709" w:left="28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7586D2">
    <w:pPr>
      <w:pStyle w:val="15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5E861351">
    <w:pPr>
      <w:pStyle w:val="1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CD26DC"/>
    <w:multiLevelType w:val="multilevel"/>
    <w:tmpl w:val="70CD26DC"/>
    <w:lvl w:ilvl="0" w:tentative="0">
      <w:start w:val="0"/>
      <w:numFmt w:val="bullet"/>
      <w:pStyle w:val="25"/>
      <w:lvlText w:val="–"/>
      <w:lvlJc w:val="left"/>
      <w:pPr>
        <w:ind w:left="284" w:hanging="284"/>
      </w:pPr>
      <w:rPr>
        <w:rFonts w:hint="default" w:ascii="Times New Roman" w:hAnsi="Times New Roman" w:eastAsia="Times New Roman"/>
      </w:rPr>
    </w:lvl>
    <w:lvl w:ilvl="1" w:tentative="0">
      <w:start w:val="20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 w:eastAsia="Times New Roman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isplayHorizontalDrawingGridEvery w:val="1"/>
  <w:displayVerticalDrawingGridEvery w:val="1"/>
  <w:doNotUseMarginsForDrawingGridOrigin w:val="1"/>
  <w:drawingGridHorizontalOrigin w:val="1701"/>
  <w:drawingGridVerticalOrigin w:val="1984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D9A"/>
    <w:rsid w:val="00000293"/>
    <w:rsid w:val="000006F7"/>
    <w:rsid w:val="00001D38"/>
    <w:rsid w:val="00004042"/>
    <w:rsid w:val="00004E5D"/>
    <w:rsid w:val="0000603F"/>
    <w:rsid w:val="00017AC5"/>
    <w:rsid w:val="00022DE6"/>
    <w:rsid w:val="000235DD"/>
    <w:rsid w:val="00026326"/>
    <w:rsid w:val="00026792"/>
    <w:rsid w:val="00027435"/>
    <w:rsid w:val="00027A17"/>
    <w:rsid w:val="00030566"/>
    <w:rsid w:val="000308B4"/>
    <w:rsid w:val="000315A5"/>
    <w:rsid w:val="00035F7B"/>
    <w:rsid w:val="00037FA9"/>
    <w:rsid w:val="000416E6"/>
    <w:rsid w:val="000432DC"/>
    <w:rsid w:val="00047CF6"/>
    <w:rsid w:val="00051FC2"/>
    <w:rsid w:val="000556BD"/>
    <w:rsid w:val="00057095"/>
    <w:rsid w:val="00061301"/>
    <w:rsid w:val="0006348B"/>
    <w:rsid w:val="00066713"/>
    <w:rsid w:val="00070A6E"/>
    <w:rsid w:val="0007221C"/>
    <w:rsid w:val="00072916"/>
    <w:rsid w:val="00072F6D"/>
    <w:rsid w:val="00077EE7"/>
    <w:rsid w:val="0008094E"/>
    <w:rsid w:val="00083B0A"/>
    <w:rsid w:val="00086F6E"/>
    <w:rsid w:val="00090D54"/>
    <w:rsid w:val="000910BF"/>
    <w:rsid w:val="00091C21"/>
    <w:rsid w:val="00092F11"/>
    <w:rsid w:val="00094A2B"/>
    <w:rsid w:val="000960F7"/>
    <w:rsid w:val="000971FB"/>
    <w:rsid w:val="000A1DB4"/>
    <w:rsid w:val="000A20F5"/>
    <w:rsid w:val="000A366B"/>
    <w:rsid w:val="000B04FD"/>
    <w:rsid w:val="000B3353"/>
    <w:rsid w:val="000B7FFE"/>
    <w:rsid w:val="000C338B"/>
    <w:rsid w:val="000C5122"/>
    <w:rsid w:val="000C56F0"/>
    <w:rsid w:val="000C6704"/>
    <w:rsid w:val="000D1BC2"/>
    <w:rsid w:val="000D5ABC"/>
    <w:rsid w:val="000D7FC4"/>
    <w:rsid w:val="000E0505"/>
    <w:rsid w:val="000E275E"/>
    <w:rsid w:val="000E563E"/>
    <w:rsid w:val="000E729D"/>
    <w:rsid w:val="000F0516"/>
    <w:rsid w:val="000F256E"/>
    <w:rsid w:val="000F36C9"/>
    <w:rsid w:val="000F3F7B"/>
    <w:rsid w:val="000F43B7"/>
    <w:rsid w:val="00100C3D"/>
    <w:rsid w:val="00102EFB"/>
    <w:rsid w:val="00103FC3"/>
    <w:rsid w:val="00104234"/>
    <w:rsid w:val="00106D3A"/>
    <w:rsid w:val="00110444"/>
    <w:rsid w:val="001139B1"/>
    <w:rsid w:val="00117FEB"/>
    <w:rsid w:val="00125ED4"/>
    <w:rsid w:val="00130203"/>
    <w:rsid w:val="00130FA8"/>
    <w:rsid w:val="00131971"/>
    <w:rsid w:val="001334B6"/>
    <w:rsid w:val="0013498A"/>
    <w:rsid w:val="00134CCA"/>
    <w:rsid w:val="0013508C"/>
    <w:rsid w:val="00141B89"/>
    <w:rsid w:val="00143952"/>
    <w:rsid w:val="00144ADF"/>
    <w:rsid w:val="001454F9"/>
    <w:rsid w:val="00151B9C"/>
    <w:rsid w:val="00151CF3"/>
    <w:rsid w:val="00161104"/>
    <w:rsid w:val="001635EA"/>
    <w:rsid w:val="00164CBE"/>
    <w:rsid w:val="00167459"/>
    <w:rsid w:val="00167590"/>
    <w:rsid w:val="00170700"/>
    <w:rsid w:val="0017144D"/>
    <w:rsid w:val="00172C6B"/>
    <w:rsid w:val="001735D4"/>
    <w:rsid w:val="00173AF7"/>
    <w:rsid w:val="00177EEE"/>
    <w:rsid w:val="00180987"/>
    <w:rsid w:val="00181811"/>
    <w:rsid w:val="001834DA"/>
    <w:rsid w:val="00185A85"/>
    <w:rsid w:val="00186BD2"/>
    <w:rsid w:val="0018740A"/>
    <w:rsid w:val="00192190"/>
    <w:rsid w:val="00195482"/>
    <w:rsid w:val="00196702"/>
    <w:rsid w:val="00196B5E"/>
    <w:rsid w:val="001A160D"/>
    <w:rsid w:val="001A2295"/>
    <w:rsid w:val="001A2B1E"/>
    <w:rsid w:val="001A5D9A"/>
    <w:rsid w:val="001B04D4"/>
    <w:rsid w:val="001B121F"/>
    <w:rsid w:val="001B4E68"/>
    <w:rsid w:val="001B6E1F"/>
    <w:rsid w:val="001C06EF"/>
    <w:rsid w:val="001C128A"/>
    <w:rsid w:val="001C143F"/>
    <w:rsid w:val="001C1C38"/>
    <w:rsid w:val="001C3028"/>
    <w:rsid w:val="001C5C81"/>
    <w:rsid w:val="001C65A0"/>
    <w:rsid w:val="001C6C68"/>
    <w:rsid w:val="001C6C7C"/>
    <w:rsid w:val="001D2644"/>
    <w:rsid w:val="001D2B52"/>
    <w:rsid w:val="001D310B"/>
    <w:rsid w:val="001D312E"/>
    <w:rsid w:val="001D3266"/>
    <w:rsid w:val="001D3980"/>
    <w:rsid w:val="001E14A4"/>
    <w:rsid w:val="001E2E5D"/>
    <w:rsid w:val="001E3CD1"/>
    <w:rsid w:val="001E5FF5"/>
    <w:rsid w:val="001E78CE"/>
    <w:rsid w:val="001E79F0"/>
    <w:rsid w:val="001F1FCB"/>
    <w:rsid w:val="001F3711"/>
    <w:rsid w:val="001F48E7"/>
    <w:rsid w:val="001F63B2"/>
    <w:rsid w:val="00204DED"/>
    <w:rsid w:val="00207123"/>
    <w:rsid w:val="00214917"/>
    <w:rsid w:val="002152BB"/>
    <w:rsid w:val="00215FF9"/>
    <w:rsid w:val="002172F0"/>
    <w:rsid w:val="00220B93"/>
    <w:rsid w:val="0022104A"/>
    <w:rsid w:val="00227259"/>
    <w:rsid w:val="00234AE2"/>
    <w:rsid w:val="002351F9"/>
    <w:rsid w:val="00244275"/>
    <w:rsid w:val="00247710"/>
    <w:rsid w:val="002505CB"/>
    <w:rsid w:val="0025145D"/>
    <w:rsid w:val="002524D0"/>
    <w:rsid w:val="002542A4"/>
    <w:rsid w:val="0026050F"/>
    <w:rsid w:val="00261046"/>
    <w:rsid w:val="00261A8A"/>
    <w:rsid w:val="00264123"/>
    <w:rsid w:val="00264E38"/>
    <w:rsid w:val="0026585A"/>
    <w:rsid w:val="00266FBD"/>
    <w:rsid w:val="00277A8C"/>
    <w:rsid w:val="00277E73"/>
    <w:rsid w:val="002845F0"/>
    <w:rsid w:val="00286BB6"/>
    <w:rsid w:val="002874D7"/>
    <w:rsid w:val="002907B5"/>
    <w:rsid w:val="00293FF8"/>
    <w:rsid w:val="00294559"/>
    <w:rsid w:val="00296C40"/>
    <w:rsid w:val="002975DC"/>
    <w:rsid w:val="00297B88"/>
    <w:rsid w:val="002A2536"/>
    <w:rsid w:val="002A7F0E"/>
    <w:rsid w:val="002B04AD"/>
    <w:rsid w:val="002B7ADE"/>
    <w:rsid w:val="002B7BF3"/>
    <w:rsid w:val="002C2318"/>
    <w:rsid w:val="002C2B10"/>
    <w:rsid w:val="002C4E14"/>
    <w:rsid w:val="002D1DB9"/>
    <w:rsid w:val="002D3CCD"/>
    <w:rsid w:val="002D7CA1"/>
    <w:rsid w:val="002D7D91"/>
    <w:rsid w:val="002E2A27"/>
    <w:rsid w:val="002F0E69"/>
    <w:rsid w:val="002F1B9F"/>
    <w:rsid w:val="002F4946"/>
    <w:rsid w:val="002F4E74"/>
    <w:rsid w:val="002F5E03"/>
    <w:rsid w:val="002F7B66"/>
    <w:rsid w:val="003027D7"/>
    <w:rsid w:val="00303833"/>
    <w:rsid w:val="003174C2"/>
    <w:rsid w:val="003178D5"/>
    <w:rsid w:val="00327CFA"/>
    <w:rsid w:val="0033370A"/>
    <w:rsid w:val="0033382C"/>
    <w:rsid w:val="00333F9D"/>
    <w:rsid w:val="0033530D"/>
    <w:rsid w:val="00336569"/>
    <w:rsid w:val="00336F6B"/>
    <w:rsid w:val="003376C9"/>
    <w:rsid w:val="00340FFF"/>
    <w:rsid w:val="00342C20"/>
    <w:rsid w:val="00344A38"/>
    <w:rsid w:val="003455C8"/>
    <w:rsid w:val="00346778"/>
    <w:rsid w:val="00347769"/>
    <w:rsid w:val="00350E4A"/>
    <w:rsid w:val="003539F7"/>
    <w:rsid w:val="00354273"/>
    <w:rsid w:val="00356876"/>
    <w:rsid w:val="00360428"/>
    <w:rsid w:val="00367680"/>
    <w:rsid w:val="00371469"/>
    <w:rsid w:val="0037209B"/>
    <w:rsid w:val="003741AD"/>
    <w:rsid w:val="00380C06"/>
    <w:rsid w:val="00386125"/>
    <w:rsid w:val="003868A4"/>
    <w:rsid w:val="00394455"/>
    <w:rsid w:val="0039635D"/>
    <w:rsid w:val="003A32CB"/>
    <w:rsid w:val="003A4505"/>
    <w:rsid w:val="003A7310"/>
    <w:rsid w:val="003A75EA"/>
    <w:rsid w:val="003B056D"/>
    <w:rsid w:val="003B08B2"/>
    <w:rsid w:val="003B2349"/>
    <w:rsid w:val="003B29C1"/>
    <w:rsid w:val="003B45CE"/>
    <w:rsid w:val="003C4937"/>
    <w:rsid w:val="003C5129"/>
    <w:rsid w:val="003D08A6"/>
    <w:rsid w:val="003D1194"/>
    <w:rsid w:val="003D11B4"/>
    <w:rsid w:val="003D1630"/>
    <w:rsid w:val="003D3452"/>
    <w:rsid w:val="003E090E"/>
    <w:rsid w:val="003E0B0B"/>
    <w:rsid w:val="003E23B1"/>
    <w:rsid w:val="003E4357"/>
    <w:rsid w:val="003E4725"/>
    <w:rsid w:val="003E57B6"/>
    <w:rsid w:val="003E675A"/>
    <w:rsid w:val="003F2FB3"/>
    <w:rsid w:val="003F79B0"/>
    <w:rsid w:val="00411234"/>
    <w:rsid w:val="004136E4"/>
    <w:rsid w:val="00414037"/>
    <w:rsid w:val="00416940"/>
    <w:rsid w:val="00416C16"/>
    <w:rsid w:val="00420467"/>
    <w:rsid w:val="00420BB6"/>
    <w:rsid w:val="004238B9"/>
    <w:rsid w:val="0043041A"/>
    <w:rsid w:val="004313C1"/>
    <w:rsid w:val="0043342F"/>
    <w:rsid w:val="0043358A"/>
    <w:rsid w:val="00434A75"/>
    <w:rsid w:val="00441CF8"/>
    <w:rsid w:val="004429B1"/>
    <w:rsid w:val="00445E4E"/>
    <w:rsid w:val="00450943"/>
    <w:rsid w:val="00457C26"/>
    <w:rsid w:val="00461150"/>
    <w:rsid w:val="00464898"/>
    <w:rsid w:val="00464ABE"/>
    <w:rsid w:val="00465459"/>
    <w:rsid w:val="00466CE2"/>
    <w:rsid w:val="0046721A"/>
    <w:rsid w:val="00470015"/>
    <w:rsid w:val="00473788"/>
    <w:rsid w:val="00475C51"/>
    <w:rsid w:val="00477567"/>
    <w:rsid w:val="004822FF"/>
    <w:rsid w:val="00484652"/>
    <w:rsid w:val="004901FB"/>
    <w:rsid w:val="0049119E"/>
    <w:rsid w:val="00493DD7"/>
    <w:rsid w:val="004952FE"/>
    <w:rsid w:val="004A047F"/>
    <w:rsid w:val="004A08E4"/>
    <w:rsid w:val="004B26FF"/>
    <w:rsid w:val="004B5B30"/>
    <w:rsid w:val="004B6645"/>
    <w:rsid w:val="004B6D91"/>
    <w:rsid w:val="004B706E"/>
    <w:rsid w:val="004C17C3"/>
    <w:rsid w:val="004C2120"/>
    <w:rsid w:val="004C4352"/>
    <w:rsid w:val="004C4557"/>
    <w:rsid w:val="004C5D4C"/>
    <w:rsid w:val="004C6AA3"/>
    <w:rsid w:val="004D11B5"/>
    <w:rsid w:val="004D489C"/>
    <w:rsid w:val="004D5420"/>
    <w:rsid w:val="004E0EF8"/>
    <w:rsid w:val="004E6592"/>
    <w:rsid w:val="004E6DE7"/>
    <w:rsid w:val="004E7DF7"/>
    <w:rsid w:val="004E7EA9"/>
    <w:rsid w:val="004F007B"/>
    <w:rsid w:val="004F3879"/>
    <w:rsid w:val="004F3EA6"/>
    <w:rsid w:val="004F46E7"/>
    <w:rsid w:val="004F4ABF"/>
    <w:rsid w:val="00501D34"/>
    <w:rsid w:val="005024A9"/>
    <w:rsid w:val="005045F0"/>
    <w:rsid w:val="005118A1"/>
    <w:rsid w:val="00511EA6"/>
    <w:rsid w:val="00513F49"/>
    <w:rsid w:val="005148E5"/>
    <w:rsid w:val="00514B22"/>
    <w:rsid w:val="00516D05"/>
    <w:rsid w:val="005248EC"/>
    <w:rsid w:val="0052560E"/>
    <w:rsid w:val="005273F1"/>
    <w:rsid w:val="0052793B"/>
    <w:rsid w:val="00530481"/>
    <w:rsid w:val="00530B43"/>
    <w:rsid w:val="00532CA7"/>
    <w:rsid w:val="0053344F"/>
    <w:rsid w:val="005359CB"/>
    <w:rsid w:val="00542563"/>
    <w:rsid w:val="00545E6F"/>
    <w:rsid w:val="005475A4"/>
    <w:rsid w:val="0055588E"/>
    <w:rsid w:val="00556EA3"/>
    <w:rsid w:val="00561D39"/>
    <w:rsid w:val="00561FF9"/>
    <w:rsid w:val="00562BB4"/>
    <w:rsid w:val="00566ACA"/>
    <w:rsid w:val="00566CC7"/>
    <w:rsid w:val="00570610"/>
    <w:rsid w:val="00571914"/>
    <w:rsid w:val="005727DF"/>
    <w:rsid w:val="00572829"/>
    <w:rsid w:val="00575663"/>
    <w:rsid w:val="00575C2E"/>
    <w:rsid w:val="00581009"/>
    <w:rsid w:val="005823EE"/>
    <w:rsid w:val="005859DB"/>
    <w:rsid w:val="00591070"/>
    <w:rsid w:val="00591403"/>
    <w:rsid w:val="005924A9"/>
    <w:rsid w:val="00594866"/>
    <w:rsid w:val="00594897"/>
    <w:rsid w:val="00596498"/>
    <w:rsid w:val="005A60CD"/>
    <w:rsid w:val="005B0015"/>
    <w:rsid w:val="005B3437"/>
    <w:rsid w:val="005C1265"/>
    <w:rsid w:val="005C44E0"/>
    <w:rsid w:val="005C51F4"/>
    <w:rsid w:val="005D0642"/>
    <w:rsid w:val="005D2292"/>
    <w:rsid w:val="005D480C"/>
    <w:rsid w:val="005D7584"/>
    <w:rsid w:val="005E2E8A"/>
    <w:rsid w:val="005E558F"/>
    <w:rsid w:val="005F02F8"/>
    <w:rsid w:val="005F1E4E"/>
    <w:rsid w:val="005F4EA0"/>
    <w:rsid w:val="005F66EA"/>
    <w:rsid w:val="006005FB"/>
    <w:rsid w:val="00603EEA"/>
    <w:rsid w:val="006053A3"/>
    <w:rsid w:val="00607352"/>
    <w:rsid w:val="00611444"/>
    <w:rsid w:val="006134A8"/>
    <w:rsid w:val="00614473"/>
    <w:rsid w:val="006157E9"/>
    <w:rsid w:val="006169CD"/>
    <w:rsid w:val="00617A2C"/>
    <w:rsid w:val="00620EF8"/>
    <w:rsid w:val="006331CD"/>
    <w:rsid w:val="0063325F"/>
    <w:rsid w:val="00634EB8"/>
    <w:rsid w:val="006350AD"/>
    <w:rsid w:val="0063537B"/>
    <w:rsid w:val="006355D3"/>
    <w:rsid w:val="00635EE6"/>
    <w:rsid w:val="006409D8"/>
    <w:rsid w:val="006418AA"/>
    <w:rsid w:val="006452E0"/>
    <w:rsid w:val="0065099D"/>
    <w:rsid w:val="0065137A"/>
    <w:rsid w:val="00654968"/>
    <w:rsid w:val="00660399"/>
    <w:rsid w:val="006629CA"/>
    <w:rsid w:val="0067163C"/>
    <w:rsid w:val="00671A8A"/>
    <w:rsid w:val="00673200"/>
    <w:rsid w:val="00673F31"/>
    <w:rsid w:val="00680DAD"/>
    <w:rsid w:val="00681E4B"/>
    <w:rsid w:val="006831EA"/>
    <w:rsid w:val="006847CD"/>
    <w:rsid w:val="0068603C"/>
    <w:rsid w:val="0068720F"/>
    <w:rsid w:val="00697260"/>
    <w:rsid w:val="00697FED"/>
    <w:rsid w:val="006A6351"/>
    <w:rsid w:val="006B4620"/>
    <w:rsid w:val="006B5199"/>
    <w:rsid w:val="006B688F"/>
    <w:rsid w:val="006C1698"/>
    <w:rsid w:val="006C3DFF"/>
    <w:rsid w:val="006C3E4A"/>
    <w:rsid w:val="006C736A"/>
    <w:rsid w:val="006E27F1"/>
    <w:rsid w:val="006E4C02"/>
    <w:rsid w:val="006F14C9"/>
    <w:rsid w:val="006F2AA9"/>
    <w:rsid w:val="006F386D"/>
    <w:rsid w:val="006F3E3F"/>
    <w:rsid w:val="006F4EC0"/>
    <w:rsid w:val="006F500E"/>
    <w:rsid w:val="006F5689"/>
    <w:rsid w:val="00701A50"/>
    <w:rsid w:val="00701E06"/>
    <w:rsid w:val="0070371E"/>
    <w:rsid w:val="00703929"/>
    <w:rsid w:val="00703D95"/>
    <w:rsid w:val="00703EC6"/>
    <w:rsid w:val="00707A0F"/>
    <w:rsid w:val="00712616"/>
    <w:rsid w:val="007145FA"/>
    <w:rsid w:val="00714B6A"/>
    <w:rsid w:val="00715A21"/>
    <w:rsid w:val="00716C09"/>
    <w:rsid w:val="00717EB5"/>
    <w:rsid w:val="007210C5"/>
    <w:rsid w:val="0072154C"/>
    <w:rsid w:val="007254B5"/>
    <w:rsid w:val="0072643C"/>
    <w:rsid w:val="00731AAF"/>
    <w:rsid w:val="00731F14"/>
    <w:rsid w:val="007343DE"/>
    <w:rsid w:val="00735E0D"/>
    <w:rsid w:val="00737E11"/>
    <w:rsid w:val="00741018"/>
    <w:rsid w:val="00744EC2"/>
    <w:rsid w:val="00750333"/>
    <w:rsid w:val="007508D1"/>
    <w:rsid w:val="00750EB8"/>
    <w:rsid w:val="00753251"/>
    <w:rsid w:val="0075543D"/>
    <w:rsid w:val="00755660"/>
    <w:rsid w:val="00765185"/>
    <w:rsid w:val="00766998"/>
    <w:rsid w:val="0076769F"/>
    <w:rsid w:val="0077243E"/>
    <w:rsid w:val="00772880"/>
    <w:rsid w:val="00773F65"/>
    <w:rsid w:val="0077496B"/>
    <w:rsid w:val="00780D0F"/>
    <w:rsid w:val="00792CAD"/>
    <w:rsid w:val="00793866"/>
    <w:rsid w:val="007A0FC8"/>
    <w:rsid w:val="007A43F6"/>
    <w:rsid w:val="007A6998"/>
    <w:rsid w:val="007B1544"/>
    <w:rsid w:val="007B2B00"/>
    <w:rsid w:val="007B44EE"/>
    <w:rsid w:val="007C2B81"/>
    <w:rsid w:val="007C3645"/>
    <w:rsid w:val="007C3FC6"/>
    <w:rsid w:val="007D133D"/>
    <w:rsid w:val="007D162F"/>
    <w:rsid w:val="007D1C8B"/>
    <w:rsid w:val="007D2E78"/>
    <w:rsid w:val="007E0FE8"/>
    <w:rsid w:val="007E63FF"/>
    <w:rsid w:val="007E6E6A"/>
    <w:rsid w:val="007E7F5D"/>
    <w:rsid w:val="007F0C5C"/>
    <w:rsid w:val="007F0DFD"/>
    <w:rsid w:val="00801BE3"/>
    <w:rsid w:val="00804793"/>
    <w:rsid w:val="00804987"/>
    <w:rsid w:val="0080679B"/>
    <w:rsid w:val="0080719E"/>
    <w:rsid w:val="008106D0"/>
    <w:rsid w:val="00816166"/>
    <w:rsid w:val="008200C5"/>
    <w:rsid w:val="008223B5"/>
    <w:rsid w:val="00825EE2"/>
    <w:rsid w:val="00830CD7"/>
    <w:rsid w:val="00830EA8"/>
    <w:rsid w:val="00833628"/>
    <w:rsid w:val="00835AF4"/>
    <w:rsid w:val="0084045E"/>
    <w:rsid w:val="00840501"/>
    <w:rsid w:val="00842708"/>
    <w:rsid w:val="00845E34"/>
    <w:rsid w:val="00853CB5"/>
    <w:rsid w:val="0085509B"/>
    <w:rsid w:val="008579D0"/>
    <w:rsid w:val="008608D3"/>
    <w:rsid w:val="00863432"/>
    <w:rsid w:val="00866DE0"/>
    <w:rsid w:val="00867C0A"/>
    <w:rsid w:val="00874045"/>
    <w:rsid w:val="00874D4B"/>
    <w:rsid w:val="00875BBD"/>
    <w:rsid w:val="00875BF7"/>
    <w:rsid w:val="00876DFF"/>
    <w:rsid w:val="0087708A"/>
    <w:rsid w:val="00877593"/>
    <w:rsid w:val="008806F7"/>
    <w:rsid w:val="00883C4E"/>
    <w:rsid w:val="00887168"/>
    <w:rsid w:val="00887CE8"/>
    <w:rsid w:val="00891126"/>
    <w:rsid w:val="00891A0C"/>
    <w:rsid w:val="00891E6C"/>
    <w:rsid w:val="00892903"/>
    <w:rsid w:val="008945CF"/>
    <w:rsid w:val="0089513C"/>
    <w:rsid w:val="00896C62"/>
    <w:rsid w:val="008A0FAD"/>
    <w:rsid w:val="008A331C"/>
    <w:rsid w:val="008A443E"/>
    <w:rsid w:val="008A492E"/>
    <w:rsid w:val="008A62DC"/>
    <w:rsid w:val="008A6A96"/>
    <w:rsid w:val="008B0C42"/>
    <w:rsid w:val="008B16DC"/>
    <w:rsid w:val="008B38C2"/>
    <w:rsid w:val="008B6299"/>
    <w:rsid w:val="008C2E2B"/>
    <w:rsid w:val="008C424C"/>
    <w:rsid w:val="008C6B01"/>
    <w:rsid w:val="008D4D39"/>
    <w:rsid w:val="008D5CB3"/>
    <w:rsid w:val="008D65AA"/>
    <w:rsid w:val="008D6EA7"/>
    <w:rsid w:val="008D7146"/>
    <w:rsid w:val="008E23E5"/>
    <w:rsid w:val="008E5941"/>
    <w:rsid w:val="008E744F"/>
    <w:rsid w:val="008E7D3F"/>
    <w:rsid w:val="008F033B"/>
    <w:rsid w:val="008F5D92"/>
    <w:rsid w:val="008F7348"/>
    <w:rsid w:val="008F7633"/>
    <w:rsid w:val="00900910"/>
    <w:rsid w:val="00900B2D"/>
    <w:rsid w:val="0090115E"/>
    <w:rsid w:val="00903286"/>
    <w:rsid w:val="009033FC"/>
    <w:rsid w:val="00906A05"/>
    <w:rsid w:val="00907238"/>
    <w:rsid w:val="00912B7D"/>
    <w:rsid w:val="00912E51"/>
    <w:rsid w:val="00913ECA"/>
    <w:rsid w:val="00915117"/>
    <w:rsid w:val="009162A6"/>
    <w:rsid w:val="0091698A"/>
    <w:rsid w:val="00925642"/>
    <w:rsid w:val="00927364"/>
    <w:rsid w:val="00930B7E"/>
    <w:rsid w:val="00931D0C"/>
    <w:rsid w:val="00936DCE"/>
    <w:rsid w:val="0094082F"/>
    <w:rsid w:val="00941F73"/>
    <w:rsid w:val="00942C39"/>
    <w:rsid w:val="00942CEE"/>
    <w:rsid w:val="0094464B"/>
    <w:rsid w:val="00947939"/>
    <w:rsid w:val="00951F62"/>
    <w:rsid w:val="00952C11"/>
    <w:rsid w:val="00953B96"/>
    <w:rsid w:val="00953FC1"/>
    <w:rsid w:val="009548FB"/>
    <w:rsid w:val="00955770"/>
    <w:rsid w:val="00960611"/>
    <w:rsid w:val="009623EE"/>
    <w:rsid w:val="009624DA"/>
    <w:rsid w:val="00964955"/>
    <w:rsid w:val="00974B86"/>
    <w:rsid w:val="00975BF1"/>
    <w:rsid w:val="00977B96"/>
    <w:rsid w:val="0098512A"/>
    <w:rsid w:val="0098522C"/>
    <w:rsid w:val="00985F99"/>
    <w:rsid w:val="00987A67"/>
    <w:rsid w:val="009921E0"/>
    <w:rsid w:val="00994566"/>
    <w:rsid w:val="00996D1D"/>
    <w:rsid w:val="009A2880"/>
    <w:rsid w:val="009A2B2F"/>
    <w:rsid w:val="009A2D1E"/>
    <w:rsid w:val="009A3612"/>
    <w:rsid w:val="009A6B48"/>
    <w:rsid w:val="009A7EA6"/>
    <w:rsid w:val="009B09D0"/>
    <w:rsid w:val="009B14D3"/>
    <w:rsid w:val="009B2B6A"/>
    <w:rsid w:val="009B5823"/>
    <w:rsid w:val="009C1386"/>
    <w:rsid w:val="009C2E68"/>
    <w:rsid w:val="009C4E4A"/>
    <w:rsid w:val="009C533C"/>
    <w:rsid w:val="009C54AC"/>
    <w:rsid w:val="009C7A82"/>
    <w:rsid w:val="009D41DD"/>
    <w:rsid w:val="009D449A"/>
    <w:rsid w:val="009D485C"/>
    <w:rsid w:val="009D6AF0"/>
    <w:rsid w:val="009E20D6"/>
    <w:rsid w:val="009E62DD"/>
    <w:rsid w:val="009E6CC1"/>
    <w:rsid w:val="009E78AD"/>
    <w:rsid w:val="009F02CE"/>
    <w:rsid w:val="009F14CA"/>
    <w:rsid w:val="009F2260"/>
    <w:rsid w:val="009F6344"/>
    <w:rsid w:val="009F6C48"/>
    <w:rsid w:val="009F75DB"/>
    <w:rsid w:val="009F7684"/>
    <w:rsid w:val="00A0095A"/>
    <w:rsid w:val="00A04282"/>
    <w:rsid w:val="00A13F4B"/>
    <w:rsid w:val="00A14415"/>
    <w:rsid w:val="00A14933"/>
    <w:rsid w:val="00A24675"/>
    <w:rsid w:val="00A360EB"/>
    <w:rsid w:val="00A3735C"/>
    <w:rsid w:val="00A37CD4"/>
    <w:rsid w:val="00A43780"/>
    <w:rsid w:val="00A46D3B"/>
    <w:rsid w:val="00A47BD9"/>
    <w:rsid w:val="00A60223"/>
    <w:rsid w:val="00A636AF"/>
    <w:rsid w:val="00A6413D"/>
    <w:rsid w:val="00A666C6"/>
    <w:rsid w:val="00A66A26"/>
    <w:rsid w:val="00A71A28"/>
    <w:rsid w:val="00A74B1F"/>
    <w:rsid w:val="00A7705E"/>
    <w:rsid w:val="00A81BEC"/>
    <w:rsid w:val="00A81DD6"/>
    <w:rsid w:val="00A82A8F"/>
    <w:rsid w:val="00A87787"/>
    <w:rsid w:val="00A877C1"/>
    <w:rsid w:val="00A9021D"/>
    <w:rsid w:val="00A918AD"/>
    <w:rsid w:val="00A92E81"/>
    <w:rsid w:val="00AA0E41"/>
    <w:rsid w:val="00AA0ED0"/>
    <w:rsid w:val="00AA140D"/>
    <w:rsid w:val="00AA2BC3"/>
    <w:rsid w:val="00AA350A"/>
    <w:rsid w:val="00AA3D0F"/>
    <w:rsid w:val="00AA4E09"/>
    <w:rsid w:val="00AA4F99"/>
    <w:rsid w:val="00AA68BE"/>
    <w:rsid w:val="00AA6DC8"/>
    <w:rsid w:val="00AA7143"/>
    <w:rsid w:val="00AB002B"/>
    <w:rsid w:val="00AB440F"/>
    <w:rsid w:val="00AB5800"/>
    <w:rsid w:val="00AC4A8A"/>
    <w:rsid w:val="00AC4D87"/>
    <w:rsid w:val="00AD0E68"/>
    <w:rsid w:val="00AD5021"/>
    <w:rsid w:val="00AD535A"/>
    <w:rsid w:val="00AD6262"/>
    <w:rsid w:val="00AD63C1"/>
    <w:rsid w:val="00AD7363"/>
    <w:rsid w:val="00AE05B2"/>
    <w:rsid w:val="00AE0A9D"/>
    <w:rsid w:val="00AF0850"/>
    <w:rsid w:val="00AF219C"/>
    <w:rsid w:val="00AF41D0"/>
    <w:rsid w:val="00AF61B6"/>
    <w:rsid w:val="00AF78E3"/>
    <w:rsid w:val="00B06329"/>
    <w:rsid w:val="00B06566"/>
    <w:rsid w:val="00B06953"/>
    <w:rsid w:val="00B07115"/>
    <w:rsid w:val="00B11C6C"/>
    <w:rsid w:val="00B21E6A"/>
    <w:rsid w:val="00B2277A"/>
    <w:rsid w:val="00B2289E"/>
    <w:rsid w:val="00B24BF5"/>
    <w:rsid w:val="00B26377"/>
    <w:rsid w:val="00B3265B"/>
    <w:rsid w:val="00B33FF2"/>
    <w:rsid w:val="00B41F01"/>
    <w:rsid w:val="00B5194B"/>
    <w:rsid w:val="00B52627"/>
    <w:rsid w:val="00B52F8E"/>
    <w:rsid w:val="00B542D9"/>
    <w:rsid w:val="00B547A6"/>
    <w:rsid w:val="00B569A4"/>
    <w:rsid w:val="00B62ACE"/>
    <w:rsid w:val="00B63603"/>
    <w:rsid w:val="00B6694E"/>
    <w:rsid w:val="00B73ACB"/>
    <w:rsid w:val="00B74A59"/>
    <w:rsid w:val="00B7557E"/>
    <w:rsid w:val="00B770AD"/>
    <w:rsid w:val="00B77FF2"/>
    <w:rsid w:val="00B82DF5"/>
    <w:rsid w:val="00B8405F"/>
    <w:rsid w:val="00B87A8B"/>
    <w:rsid w:val="00B911EA"/>
    <w:rsid w:val="00B9179D"/>
    <w:rsid w:val="00B92EA8"/>
    <w:rsid w:val="00BA174E"/>
    <w:rsid w:val="00BA2680"/>
    <w:rsid w:val="00BA6197"/>
    <w:rsid w:val="00BA6917"/>
    <w:rsid w:val="00BB7799"/>
    <w:rsid w:val="00BC1AE0"/>
    <w:rsid w:val="00BC31C9"/>
    <w:rsid w:val="00BD05C6"/>
    <w:rsid w:val="00BD4169"/>
    <w:rsid w:val="00BD485B"/>
    <w:rsid w:val="00BE6AB1"/>
    <w:rsid w:val="00BE7125"/>
    <w:rsid w:val="00BE799C"/>
    <w:rsid w:val="00BF2EC2"/>
    <w:rsid w:val="00BF72B1"/>
    <w:rsid w:val="00BF732A"/>
    <w:rsid w:val="00C00F93"/>
    <w:rsid w:val="00C01763"/>
    <w:rsid w:val="00C035F2"/>
    <w:rsid w:val="00C046C8"/>
    <w:rsid w:val="00C072D5"/>
    <w:rsid w:val="00C07DEC"/>
    <w:rsid w:val="00C11987"/>
    <w:rsid w:val="00C15511"/>
    <w:rsid w:val="00C15544"/>
    <w:rsid w:val="00C17E39"/>
    <w:rsid w:val="00C20DBA"/>
    <w:rsid w:val="00C22326"/>
    <w:rsid w:val="00C22C82"/>
    <w:rsid w:val="00C22F4E"/>
    <w:rsid w:val="00C26650"/>
    <w:rsid w:val="00C270A6"/>
    <w:rsid w:val="00C301B8"/>
    <w:rsid w:val="00C35C10"/>
    <w:rsid w:val="00C420F4"/>
    <w:rsid w:val="00C428BF"/>
    <w:rsid w:val="00C43674"/>
    <w:rsid w:val="00C44907"/>
    <w:rsid w:val="00C44C0F"/>
    <w:rsid w:val="00C44DD8"/>
    <w:rsid w:val="00C519AA"/>
    <w:rsid w:val="00C54C67"/>
    <w:rsid w:val="00C5653E"/>
    <w:rsid w:val="00C575D8"/>
    <w:rsid w:val="00C60A7A"/>
    <w:rsid w:val="00C63B05"/>
    <w:rsid w:val="00C64925"/>
    <w:rsid w:val="00C72BF9"/>
    <w:rsid w:val="00C74D4F"/>
    <w:rsid w:val="00C75197"/>
    <w:rsid w:val="00C7635A"/>
    <w:rsid w:val="00C76AE0"/>
    <w:rsid w:val="00C76CFD"/>
    <w:rsid w:val="00C835FC"/>
    <w:rsid w:val="00C84372"/>
    <w:rsid w:val="00C93EDB"/>
    <w:rsid w:val="00C9656F"/>
    <w:rsid w:val="00CA19CB"/>
    <w:rsid w:val="00CA4AB8"/>
    <w:rsid w:val="00CA68BB"/>
    <w:rsid w:val="00CA728B"/>
    <w:rsid w:val="00CB40E3"/>
    <w:rsid w:val="00CB5CDA"/>
    <w:rsid w:val="00CC0201"/>
    <w:rsid w:val="00CC5ED7"/>
    <w:rsid w:val="00CD04B2"/>
    <w:rsid w:val="00CD16BA"/>
    <w:rsid w:val="00CD1B08"/>
    <w:rsid w:val="00CD2C47"/>
    <w:rsid w:val="00CD7C37"/>
    <w:rsid w:val="00CE0ADF"/>
    <w:rsid w:val="00CE12BC"/>
    <w:rsid w:val="00CE1715"/>
    <w:rsid w:val="00CE2CF9"/>
    <w:rsid w:val="00CE3A3F"/>
    <w:rsid w:val="00CE6C50"/>
    <w:rsid w:val="00CE7966"/>
    <w:rsid w:val="00CE7977"/>
    <w:rsid w:val="00CF78D6"/>
    <w:rsid w:val="00CF7E95"/>
    <w:rsid w:val="00D000F9"/>
    <w:rsid w:val="00D02031"/>
    <w:rsid w:val="00D04414"/>
    <w:rsid w:val="00D04D87"/>
    <w:rsid w:val="00D0508E"/>
    <w:rsid w:val="00D0602B"/>
    <w:rsid w:val="00D0633D"/>
    <w:rsid w:val="00D064C6"/>
    <w:rsid w:val="00D208AB"/>
    <w:rsid w:val="00D20B23"/>
    <w:rsid w:val="00D33447"/>
    <w:rsid w:val="00D3734A"/>
    <w:rsid w:val="00D373B9"/>
    <w:rsid w:val="00D51178"/>
    <w:rsid w:val="00D541DC"/>
    <w:rsid w:val="00D61EC5"/>
    <w:rsid w:val="00D7105F"/>
    <w:rsid w:val="00D72C5B"/>
    <w:rsid w:val="00D7465C"/>
    <w:rsid w:val="00D75425"/>
    <w:rsid w:val="00D81C0A"/>
    <w:rsid w:val="00D8622F"/>
    <w:rsid w:val="00D8777B"/>
    <w:rsid w:val="00D879D0"/>
    <w:rsid w:val="00D879E9"/>
    <w:rsid w:val="00D9622A"/>
    <w:rsid w:val="00DA476B"/>
    <w:rsid w:val="00DB05FF"/>
    <w:rsid w:val="00DB1780"/>
    <w:rsid w:val="00DB441A"/>
    <w:rsid w:val="00DB75E5"/>
    <w:rsid w:val="00DC2AA6"/>
    <w:rsid w:val="00DC4AC1"/>
    <w:rsid w:val="00DC712F"/>
    <w:rsid w:val="00DD1262"/>
    <w:rsid w:val="00DD454A"/>
    <w:rsid w:val="00DD6AA5"/>
    <w:rsid w:val="00DE39A3"/>
    <w:rsid w:val="00DE4201"/>
    <w:rsid w:val="00DE714B"/>
    <w:rsid w:val="00DF240B"/>
    <w:rsid w:val="00DF42AE"/>
    <w:rsid w:val="00DF5936"/>
    <w:rsid w:val="00E0799B"/>
    <w:rsid w:val="00E1213F"/>
    <w:rsid w:val="00E143B1"/>
    <w:rsid w:val="00E15E8A"/>
    <w:rsid w:val="00E15FD4"/>
    <w:rsid w:val="00E20EF0"/>
    <w:rsid w:val="00E2159D"/>
    <w:rsid w:val="00E21C1B"/>
    <w:rsid w:val="00E228CD"/>
    <w:rsid w:val="00E251FC"/>
    <w:rsid w:val="00E26EE2"/>
    <w:rsid w:val="00E27021"/>
    <w:rsid w:val="00E30D98"/>
    <w:rsid w:val="00E3496E"/>
    <w:rsid w:val="00E3591B"/>
    <w:rsid w:val="00E36D6D"/>
    <w:rsid w:val="00E37195"/>
    <w:rsid w:val="00E40170"/>
    <w:rsid w:val="00E40AE2"/>
    <w:rsid w:val="00E40D97"/>
    <w:rsid w:val="00E41FA1"/>
    <w:rsid w:val="00E504A5"/>
    <w:rsid w:val="00E52324"/>
    <w:rsid w:val="00E52BCA"/>
    <w:rsid w:val="00E53AC9"/>
    <w:rsid w:val="00E54259"/>
    <w:rsid w:val="00E571CB"/>
    <w:rsid w:val="00E57FA5"/>
    <w:rsid w:val="00E60065"/>
    <w:rsid w:val="00E60F7E"/>
    <w:rsid w:val="00E613A6"/>
    <w:rsid w:val="00E62A05"/>
    <w:rsid w:val="00E635A6"/>
    <w:rsid w:val="00E64890"/>
    <w:rsid w:val="00E66839"/>
    <w:rsid w:val="00E67EF6"/>
    <w:rsid w:val="00E71E5B"/>
    <w:rsid w:val="00E749EA"/>
    <w:rsid w:val="00E83B05"/>
    <w:rsid w:val="00E9181A"/>
    <w:rsid w:val="00E91D96"/>
    <w:rsid w:val="00E9585B"/>
    <w:rsid w:val="00EA05A6"/>
    <w:rsid w:val="00EA2183"/>
    <w:rsid w:val="00EA2FAF"/>
    <w:rsid w:val="00EA6222"/>
    <w:rsid w:val="00EB04B9"/>
    <w:rsid w:val="00EC11AC"/>
    <w:rsid w:val="00EC1BC9"/>
    <w:rsid w:val="00EC3DBD"/>
    <w:rsid w:val="00EC583E"/>
    <w:rsid w:val="00EC6360"/>
    <w:rsid w:val="00EC7BFA"/>
    <w:rsid w:val="00ED3142"/>
    <w:rsid w:val="00ED626E"/>
    <w:rsid w:val="00EE01CA"/>
    <w:rsid w:val="00EE3534"/>
    <w:rsid w:val="00EE37BD"/>
    <w:rsid w:val="00EE55B1"/>
    <w:rsid w:val="00EF4BA8"/>
    <w:rsid w:val="00F03E6E"/>
    <w:rsid w:val="00F04841"/>
    <w:rsid w:val="00F04850"/>
    <w:rsid w:val="00F054D9"/>
    <w:rsid w:val="00F06279"/>
    <w:rsid w:val="00F10EB5"/>
    <w:rsid w:val="00F2105A"/>
    <w:rsid w:val="00F22626"/>
    <w:rsid w:val="00F24E9D"/>
    <w:rsid w:val="00F258E5"/>
    <w:rsid w:val="00F25ED8"/>
    <w:rsid w:val="00F40108"/>
    <w:rsid w:val="00F404AC"/>
    <w:rsid w:val="00F40696"/>
    <w:rsid w:val="00F40880"/>
    <w:rsid w:val="00F429C2"/>
    <w:rsid w:val="00F475CB"/>
    <w:rsid w:val="00F53159"/>
    <w:rsid w:val="00F55C00"/>
    <w:rsid w:val="00F5784E"/>
    <w:rsid w:val="00F57F02"/>
    <w:rsid w:val="00F6142E"/>
    <w:rsid w:val="00F63655"/>
    <w:rsid w:val="00F71EEC"/>
    <w:rsid w:val="00F72B0B"/>
    <w:rsid w:val="00F7356E"/>
    <w:rsid w:val="00F75BE8"/>
    <w:rsid w:val="00F76936"/>
    <w:rsid w:val="00F76F33"/>
    <w:rsid w:val="00F81C27"/>
    <w:rsid w:val="00F82653"/>
    <w:rsid w:val="00F83787"/>
    <w:rsid w:val="00F839A5"/>
    <w:rsid w:val="00F84DC9"/>
    <w:rsid w:val="00F86298"/>
    <w:rsid w:val="00F87D9F"/>
    <w:rsid w:val="00F931EC"/>
    <w:rsid w:val="00F942F2"/>
    <w:rsid w:val="00FA084D"/>
    <w:rsid w:val="00FA2783"/>
    <w:rsid w:val="00FA4F6D"/>
    <w:rsid w:val="00FA5ADC"/>
    <w:rsid w:val="00FB41CE"/>
    <w:rsid w:val="00FB5E06"/>
    <w:rsid w:val="00FB63A1"/>
    <w:rsid w:val="00FB6D8B"/>
    <w:rsid w:val="00FB7503"/>
    <w:rsid w:val="00FB766F"/>
    <w:rsid w:val="00FC08F1"/>
    <w:rsid w:val="00FC42BF"/>
    <w:rsid w:val="00FC534A"/>
    <w:rsid w:val="00FC64A8"/>
    <w:rsid w:val="00FC79EE"/>
    <w:rsid w:val="00FD1278"/>
    <w:rsid w:val="00FE0B82"/>
    <w:rsid w:val="00FE3E4E"/>
    <w:rsid w:val="00FE6416"/>
    <w:rsid w:val="00FE77AF"/>
    <w:rsid w:val="00FE77C4"/>
    <w:rsid w:val="00FF08A7"/>
    <w:rsid w:val="00FF1863"/>
    <w:rsid w:val="00FF26EE"/>
    <w:rsid w:val="00FF293C"/>
    <w:rsid w:val="00FF5CFC"/>
    <w:rsid w:val="00FF626E"/>
    <w:rsid w:val="00FF7DE4"/>
    <w:rsid w:val="024B7CA1"/>
    <w:rsid w:val="066D0358"/>
    <w:rsid w:val="0A0871B2"/>
    <w:rsid w:val="0A7533CB"/>
    <w:rsid w:val="0D5578E0"/>
    <w:rsid w:val="0D7B171E"/>
    <w:rsid w:val="0E2F7925"/>
    <w:rsid w:val="0FB159E4"/>
    <w:rsid w:val="19275898"/>
    <w:rsid w:val="19CE05F3"/>
    <w:rsid w:val="1A5D7293"/>
    <w:rsid w:val="1BF84071"/>
    <w:rsid w:val="1DC31F6B"/>
    <w:rsid w:val="1E590AF3"/>
    <w:rsid w:val="26184EFB"/>
    <w:rsid w:val="2F0E3E90"/>
    <w:rsid w:val="342B5C2F"/>
    <w:rsid w:val="37AA2F4B"/>
    <w:rsid w:val="3D4D26AE"/>
    <w:rsid w:val="3E8979E8"/>
    <w:rsid w:val="3FDB2F3D"/>
    <w:rsid w:val="400923E1"/>
    <w:rsid w:val="4012536F"/>
    <w:rsid w:val="44AC4FC7"/>
    <w:rsid w:val="44F81B84"/>
    <w:rsid w:val="479B613A"/>
    <w:rsid w:val="48707A39"/>
    <w:rsid w:val="49B579ED"/>
    <w:rsid w:val="4D9C5B71"/>
    <w:rsid w:val="510508A8"/>
    <w:rsid w:val="5A0D5FBF"/>
    <w:rsid w:val="5AF13FF6"/>
    <w:rsid w:val="60E57A21"/>
    <w:rsid w:val="6613637E"/>
    <w:rsid w:val="66D576A1"/>
    <w:rsid w:val="699772AB"/>
    <w:rsid w:val="6A0C049B"/>
    <w:rsid w:val="6A9A6F83"/>
    <w:rsid w:val="6D7F792A"/>
    <w:rsid w:val="6DEC56C6"/>
    <w:rsid w:val="70832B98"/>
    <w:rsid w:val="70EA1F0C"/>
    <w:rsid w:val="71FB0B72"/>
    <w:rsid w:val="731C6529"/>
    <w:rsid w:val="747C61E5"/>
    <w:rsid w:val="76967998"/>
    <w:rsid w:val="793E7854"/>
    <w:rsid w:val="7ABD3D20"/>
    <w:rsid w:val="7B302F92"/>
    <w:rsid w:val="7DE366CD"/>
    <w:rsid w:val="7EC80C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SimSun" w:cs="Times New Roman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sz w:val="28"/>
      <w:lang w:val="uk-UA"/>
    </w:rPr>
  </w:style>
  <w:style w:type="paragraph" w:styleId="3">
    <w:name w:val="heading 2"/>
    <w:basedOn w:val="1"/>
    <w:next w:val="1"/>
    <w:qFormat/>
    <w:uiPriority w:val="0"/>
    <w:pPr>
      <w:keepNext/>
      <w:outlineLvl w:val="1"/>
    </w:pPr>
    <w:rPr>
      <w:b/>
      <w:sz w:val="28"/>
      <w:lang w:val="uk-UA"/>
    </w:rPr>
  </w:style>
  <w:style w:type="character" w:default="1" w:styleId="4">
    <w:name w:val="Default Paragraph Font"/>
    <w:link w:val="5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Знак Знак Знак Знак Знак Знак Знак Знак Знак Знак Знак Знак Знак Знак Знак"/>
    <w:basedOn w:val="1"/>
    <w:link w:val="4"/>
    <w:qFormat/>
    <w:uiPriority w:val="0"/>
    <w:rPr>
      <w:rFonts w:ascii="Verdana" w:hAnsi="Verdana" w:cs="Verdana"/>
      <w:lang w:val="en-US" w:eastAsia="en-US"/>
    </w:rPr>
  </w:style>
  <w:style w:type="character" w:styleId="7">
    <w:name w:val="annotation reference"/>
    <w:qFormat/>
    <w:uiPriority w:val="99"/>
    <w:rPr>
      <w:sz w:val="16"/>
      <w:szCs w:val="16"/>
    </w:rPr>
  </w:style>
  <w:style w:type="character" w:styleId="8">
    <w:name w:val="Hyperlink"/>
    <w:qFormat/>
    <w:uiPriority w:val="0"/>
    <w:rPr>
      <w:color w:val="0563C1"/>
      <w:u w:val="single"/>
    </w:rPr>
  </w:style>
  <w:style w:type="character" w:styleId="9">
    <w:name w:val="page number"/>
    <w:basedOn w:val="4"/>
    <w:qFormat/>
    <w:uiPriority w:val="0"/>
  </w:style>
  <w:style w:type="paragraph" w:styleId="10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11">
    <w:name w:val="Plain Text"/>
    <w:basedOn w:val="1"/>
    <w:link w:val="18"/>
    <w:qFormat/>
    <w:uiPriority w:val="0"/>
    <w:rPr>
      <w:rFonts w:ascii="Courier New" w:hAnsi="Courier New" w:eastAsia="MS Mincho"/>
      <w:lang w:val="uk-UA" w:eastAsia="en-US"/>
    </w:rPr>
  </w:style>
  <w:style w:type="paragraph" w:styleId="12">
    <w:name w:val="annotation text"/>
    <w:basedOn w:val="1"/>
    <w:link w:val="19"/>
    <w:qFormat/>
    <w:uiPriority w:val="99"/>
  </w:style>
  <w:style w:type="paragraph" w:styleId="13">
    <w:name w:val="annotation subject"/>
    <w:basedOn w:val="12"/>
    <w:next w:val="12"/>
    <w:link w:val="20"/>
    <w:qFormat/>
    <w:uiPriority w:val="0"/>
    <w:rPr>
      <w:b/>
      <w:bCs/>
    </w:rPr>
  </w:style>
  <w:style w:type="paragraph" w:styleId="14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styleId="15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table" w:styleId="16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 Знак Знак"/>
    <w:basedOn w:val="1"/>
    <w:link w:val="4"/>
    <w:qFormat/>
    <w:uiPriority w:val="0"/>
    <w:rPr>
      <w:rFonts w:ascii="Verdana" w:hAnsi="Verdana" w:cs="Verdana"/>
      <w:lang w:val="en-US" w:eastAsia="en-US"/>
    </w:rPr>
  </w:style>
  <w:style w:type="character" w:customStyle="1" w:styleId="18">
    <w:name w:val="Текст Знак"/>
    <w:link w:val="11"/>
    <w:qFormat/>
    <w:locked/>
    <w:uiPriority w:val="0"/>
    <w:rPr>
      <w:rFonts w:ascii="Courier New" w:hAnsi="Courier New" w:eastAsia="MS Mincho"/>
      <w:lang w:val="uk-UA" w:eastAsia="en-US" w:bidi="ar-SA"/>
    </w:rPr>
  </w:style>
  <w:style w:type="character" w:customStyle="1" w:styleId="19">
    <w:name w:val="Текст примітки Знак"/>
    <w:link w:val="12"/>
    <w:qFormat/>
    <w:uiPriority w:val="99"/>
    <w:rPr>
      <w:lang w:val="ru-RU" w:eastAsia="ru-RU"/>
    </w:rPr>
  </w:style>
  <w:style w:type="character" w:customStyle="1" w:styleId="20">
    <w:name w:val="Тема примітки Знак"/>
    <w:link w:val="13"/>
    <w:qFormat/>
    <w:uiPriority w:val="0"/>
    <w:rPr>
      <w:b/>
      <w:bCs/>
      <w:lang w:val="ru-RU" w:eastAsia="ru-RU"/>
    </w:rPr>
  </w:style>
  <w:style w:type="paragraph" w:customStyle="1" w:styleId="21">
    <w:name w:val="_Style 20"/>
    <w:basedOn w:val="1"/>
    <w:qFormat/>
    <w:uiPriority w:val="0"/>
    <w:rPr>
      <w:rFonts w:ascii="Verdana" w:hAnsi="Verdana" w:cs="Verdana"/>
      <w:lang w:val="en-US" w:eastAsia="en-US"/>
    </w:rPr>
  </w:style>
  <w:style w:type="paragraph" w:customStyle="1" w:styleId="22">
    <w:name w:val="List Paragraph1"/>
    <w:basedOn w:val="1"/>
    <w:qFormat/>
    <w:uiPriority w:val="0"/>
    <w:pPr>
      <w:autoSpaceDE w:val="0"/>
      <w:autoSpaceDN w:val="0"/>
      <w:ind w:left="720"/>
    </w:pPr>
    <w:rPr>
      <w:rFonts w:eastAsia="Calibri"/>
      <w:sz w:val="24"/>
      <w:szCs w:val="24"/>
      <w:lang w:val="uk-UA" w:eastAsia="uk-UA"/>
    </w:rPr>
  </w:style>
  <w:style w:type="paragraph" w:customStyle="1" w:styleId="23">
    <w:name w:val="ТТ список 3"/>
    <w:basedOn w:val="1"/>
    <w:qFormat/>
    <w:uiPriority w:val="0"/>
    <w:pPr>
      <w:keepLines/>
      <w:spacing w:before="60"/>
      <w:jc w:val="both"/>
    </w:pPr>
    <w:rPr>
      <w:rFonts w:eastAsia="MS Mincho"/>
      <w:sz w:val="24"/>
      <w:szCs w:val="24"/>
    </w:rPr>
  </w:style>
  <w:style w:type="paragraph" w:customStyle="1" w:styleId="24">
    <w:name w:val=" Знак Знак4 Знак Знак Знак"/>
    <w:basedOn w:val="1"/>
    <w:qFormat/>
    <w:uiPriority w:val="0"/>
    <w:rPr>
      <w:rFonts w:ascii="Verdana" w:hAnsi="Verdana" w:cs="Verdana"/>
      <w:lang w:val="en-US" w:eastAsia="en-US"/>
    </w:rPr>
  </w:style>
  <w:style w:type="paragraph" w:customStyle="1" w:styleId="25">
    <w:name w:val="_тире"/>
    <w:basedOn w:val="1"/>
    <w:qFormat/>
    <w:uiPriority w:val="0"/>
    <w:pPr>
      <w:numPr>
        <w:ilvl w:val="0"/>
        <w:numId w:val="1"/>
      </w:numPr>
      <w:spacing w:after="120"/>
      <w:jc w:val="both"/>
    </w:pPr>
    <w:rPr>
      <w:rFonts w:eastAsia="Calibri"/>
      <w:sz w:val="24"/>
      <w:szCs w:val="24"/>
      <w:lang w:val="uk-UA"/>
    </w:rPr>
  </w:style>
  <w:style w:type="paragraph" w:styleId="26">
    <w:name w:val="List Paragraph"/>
    <w:basedOn w:val="1"/>
    <w:link w:val="27"/>
    <w:qFormat/>
    <w:uiPriority w:val="34"/>
    <w:pPr>
      <w:ind w:left="708"/>
    </w:pPr>
    <w:rPr>
      <w:sz w:val="24"/>
      <w:szCs w:val="24"/>
      <w:lang w:val="uk-UA"/>
    </w:rPr>
  </w:style>
  <w:style w:type="character" w:customStyle="1" w:styleId="27">
    <w:name w:val="Абзац списку Знак"/>
    <w:link w:val="26"/>
    <w:qFormat/>
    <w:uiPriority w:val="34"/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STI</Company>
  <Pages>1</Pages>
  <Words>178</Words>
  <Characters>1367</Characters>
  <Lines>4</Lines>
  <Paragraphs>2</Paragraphs>
  <TotalTime>0</TotalTime>
  <ScaleCrop>false</ScaleCrop>
  <LinksUpToDate>false</LinksUpToDate>
  <CharactersWithSpaces>1531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2022-11-15T11:05:00Z</dcterms:created>
  <dc:creator>MVN</dc:creator>
  <cp:lastModifiedBy>PC-SHCOOL-UZHKH-2</cp:lastModifiedBy>
  <cp:lastPrinted>2023-09-29T07:56:00Z</cp:lastPrinted>
  <dcterms:modified xsi:type="dcterms:W3CDTF">2026-08-24T05:39:50Z</dcterms:modified>
  <dc:title>В зв’зку з вводом в експлуатацію обчислювального комплексу на базі 2-х ЕОМ Risc-6000 і ES-9000  та роботи його цілодобово, включаючи роботу в вихідні та святкові дні:</dc:title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9E6E6B8BF8E34F1097226310A9F965BD_13</vt:lpwstr>
  </property>
  <property fmtid="{D5CDD505-2E9C-101B-9397-08002B2CF9AE}" pid="4" name="KSOTemplateDocerSaveRecord">
    <vt:lpwstr>eyJoZGlkIjoiNmQ0MDE5N2ZlOTNlMGZhZmUyOTU2Yjk5NGY2MGQ2M2MifQ==</vt:lpwstr>
  </property>
</Properties>
</file>